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DB" w:rsidRDefault="007509DB" w:rsidP="007509DB">
      <w:pPr>
        <w:spacing w:line="360" w:lineRule="auto"/>
        <w:rPr>
          <w:sz w:val="20"/>
          <w:szCs w:val="20"/>
        </w:rPr>
      </w:pPr>
      <w:r w:rsidRPr="007E6004">
        <w:rPr>
          <w:noProof/>
          <w:lang w:val="es-ES"/>
        </w:rPr>
        <w:pict>
          <v:group id="_x0000_s1026" style="position:absolute;margin-left:304.75pt;margin-top:-33.8pt;width:304.4pt;height:866.7pt;z-index:251661312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5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7509DB" w:rsidRDefault="007509DB" w:rsidP="007509DB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</w:p>
                  <w:p w:rsidR="007509DB" w:rsidRDefault="007509DB" w:rsidP="007509DB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</w:p>
                  <w:p w:rsidR="007509DB" w:rsidRPr="00CF686D" w:rsidRDefault="007509DB" w:rsidP="007509DB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CF686D"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Oficina </w:t>
                    </w:r>
                  </w:p>
                  <w:p w:rsidR="007509DB" w:rsidRPr="00CF686D" w:rsidRDefault="007509DB" w:rsidP="007509DB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CF686D"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  <w:t>Metropolitana de</w:t>
                    </w:r>
                  </w:p>
                  <w:p w:rsidR="007509DB" w:rsidRPr="00CF686D" w:rsidRDefault="007509DB" w:rsidP="007509DB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CF686D"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Servicios de Autobuses</w:t>
                    </w:r>
                  </w:p>
                  <w:p w:rsidR="007509DB" w:rsidRPr="00CF686D" w:rsidRDefault="007509DB" w:rsidP="007509DB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CF686D">
                      <w:rPr>
                        <w:rFonts w:ascii="Cambria" w:hAnsi="Cambria"/>
                        <w:b/>
                        <w:bCs/>
                        <w:color w:val="FFFFFF"/>
                        <w:sz w:val="36"/>
                        <w:szCs w:val="36"/>
                      </w:rPr>
                      <w:t>(OMSA)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7509DB" w:rsidRPr="007509DB" w:rsidRDefault="007509DB" w:rsidP="007509DB">
                    <w:pPr>
                      <w:jc w:val="right"/>
                      <w:rPr>
                        <w:color w:val="C2D69B" w:themeColor="accent3" w:themeTint="99"/>
                        <w:sz w:val="20"/>
                        <w:szCs w:val="20"/>
                        <w:lang w:val="es-DO"/>
                      </w:rPr>
                    </w:pPr>
                    <w:r w:rsidRPr="007509DB">
                      <w:rPr>
                        <w:color w:val="C2D69B" w:themeColor="accent3" w:themeTint="99"/>
                        <w:sz w:val="20"/>
                        <w:szCs w:val="20"/>
                        <w:lang w:val="es-DO"/>
                      </w:rPr>
                      <w:t>Elaborado por: Lindy Valentín</w:t>
                    </w:r>
                  </w:p>
                </w:txbxContent>
              </v:textbox>
            </v:rect>
            <w10:wrap anchorx="page" anchory="page"/>
          </v:group>
        </w:pict>
      </w: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rPr>
          <w:lang w:val="es-ES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-227965</wp:posOffset>
            </wp:positionV>
            <wp:extent cx="3073400" cy="2169795"/>
            <wp:effectExtent l="19050" t="0" r="0" b="2059305"/>
            <wp:wrapThrough wrapText="bothSides">
              <wp:wrapPolygon edited="0">
                <wp:start x="8702" y="190"/>
                <wp:lineTo x="7230" y="379"/>
                <wp:lineTo x="2945" y="2655"/>
                <wp:lineTo x="1874" y="4741"/>
                <wp:lineTo x="937" y="6068"/>
                <wp:lineTo x="-134" y="9292"/>
                <wp:lineTo x="0" y="12327"/>
                <wp:lineTo x="937" y="15361"/>
                <wp:lineTo x="3079" y="18395"/>
                <wp:lineTo x="3213" y="19154"/>
                <wp:lineTo x="8167" y="21429"/>
                <wp:lineTo x="9506" y="21429"/>
                <wp:lineTo x="4954" y="24464"/>
                <wp:lineTo x="3883" y="25222"/>
                <wp:lineTo x="1874" y="27308"/>
                <wp:lineTo x="402" y="30342"/>
                <wp:lineTo x="0" y="33566"/>
                <wp:lineTo x="669" y="36601"/>
                <wp:lineTo x="2410" y="40014"/>
                <wp:lineTo x="5757" y="42100"/>
                <wp:lineTo x="6426" y="42100"/>
                <wp:lineTo x="14995" y="42100"/>
                <wp:lineTo x="15664" y="42100"/>
                <wp:lineTo x="19012" y="40014"/>
                <wp:lineTo x="19012" y="39635"/>
                <wp:lineTo x="19145" y="39635"/>
                <wp:lineTo x="20752" y="36790"/>
                <wp:lineTo x="20752" y="36601"/>
                <wp:lineTo x="21421" y="33756"/>
                <wp:lineTo x="21421" y="33566"/>
                <wp:lineTo x="21555" y="33566"/>
                <wp:lineTo x="21288" y="31480"/>
                <wp:lineTo x="21154" y="30532"/>
                <wp:lineTo x="20083" y="28446"/>
                <wp:lineTo x="19547" y="27498"/>
                <wp:lineTo x="19681" y="27308"/>
                <wp:lineTo x="17940" y="25601"/>
                <wp:lineTo x="16468" y="24464"/>
                <wp:lineTo x="11916" y="21429"/>
                <wp:lineTo x="13255" y="21429"/>
                <wp:lineTo x="18208" y="19154"/>
                <wp:lineTo x="18208" y="18395"/>
                <wp:lineTo x="18342" y="18395"/>
                <wp:lineTo x="20484" y="15550"/>
                <wp:lineTo x="20618" y="15361"/>
                <wp:lineTo x="21421" y="12516"/>
                <wp:lineTo x="21421" y="12327"/>
                <wp:lineTo x="21555" y="9482"/>
                <wp:lineTo x="21555" y="9292"/>
                <wp:lineTo x="21020" y="7586"/>
                <wp:lineTo x="20484" y="6258"/>
                <wp:lineTo x="20618" y="6258"/>
                <wp:lineTo x="19145" y="4172"/>
                <wp:lineTo x="18476" y="3224"/>
                <wp:lineTo x="18476" y="2845"/>
                <wp:lineTo x="14192" y="379"/>
                <wp:lineTo x="12853" y="190"/>
                <wp:lineTo x="8702" y="190"/>
              </wp:wrapPolygon>
            </wp:wrapThrough>
            <wp:docPr id="13" name="Imagen 1" descr="http://www.primicias.com.do/images/stories/Diaria/oms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icias.com.do/images/stories/Diaria/oms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169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09DB" w:rsidRDefault="007509DB" w:rsidP="007509DB"/>
    <w:p w:rsidR="007509DB" w:rsidRPr="00DB13E2" w:rsidRDefault="007509DB" w:rsidP="007509DB">
      <w:r>
        <w:t xml:space="preserve">                                </w:t>
      </w:r>
    </w:p>
    <w:p w:rsidR="007509DB" w:rsidRDefault="007509DB" w:rsidP="007509DB"/>
    <w:p w:rsidR="007509DB" w:rsidRDefault="007509DB" w:rsidP="007509DB"/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  <w:r w:rsidRPr="007E6004">
        <w:rPr>
          <w:noProof/>
          <w:lang w:val="es-ES"/>
        </w:rPr>
        <w:pict>
          <v:rect id="_x0000_s1032" style="position:absolute;margin-left:45.75pt;margin-top:304.25pt;width:507.35pt;height:163.8pt;z-index:251662336;mso-position-horizontal-relative:page;mso-position-vertical-relative:page;v-text-anchor:middle" o:allowincell="f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032" inset="14.4pt,,14.4pt">
              <w:txbxContent>
                <w:p w:rsidR="007509DB" w:rsidRPr="007509DB" w:rsidRDefault="007509DB" w:rsidP="007509DB">
                  <w:pPr>
                    <w:pStyle w:val="Prrafodelista"/>
                    <w:spacing w:line="360" w:lineRule="auto"/>
                    <w:rPr>
                      <w:b/>
                      <w:sz w:val="40"/>
                      <w:szCs w:val="40"/>
                    </w:rPr>
                  </w:pPr>
                  <w:r w:rsidRPr="007509DB">
                    <w:rPr>
                      <w:b/>
                      <w:sz w:val="40"/>
                      <w:szCs w:val="40"/>
                    </w:rPr>
                    <w:t xml:space="preserve">Resultados logrados en términos económicos </w:t>
                  </w:r>
                  <w:r w:rsidR="006C24C3">
                    <w:rPr>
                      <w:b/>
                      <w:color w:val="000000"/>
                      <w:sz w:val="40"/>
                      <w:szCs w:val="40"/>
                    </w:rPr>
                    <w:t>entre el perí</w:t>
                  </w:r>
                  <w:r w:rsidRPr="007509DB">
                    <w:rPr>
                      <w:b/>
                      <w:color w:val="000000"/>
                      <w:sz w:val="40"/>
                      <w:szCs w:val="40"/>
                    </w:rPr>
                    <w:t xml:space="preserve">odo Enero-Junio 2017 de los </w:t>
                  </w:r>
                  <w:r w:rsidRPr="007509DB">
                    <w:rPr>
                      <w:b/>
                      <w:sz w:val="40"/>
                      <w:szCs w:val="40"/>
                    </w:rPr>
                    <w:t>Servicios de Transporte Terrestre en las Ciudades Santo Domingo y Santiago</w:t>
                  </w:r>
                </w:p>
                <w:p w:rsidR="007509DB" w:rsidRPr="007509DB" w:rsidRDefault="007509DB" w:rsidP="007509DB">
                  <w:pPr>
                    <w:pStyle w:val="Sinespaciado"/>
                    <w:rPr>
                      <w:rFonts w:ascii="Cambria" w:hAnsi="Cambria"/>
                      <w:color w:val="FFFFFF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ect>
        </w:pict>
      </w: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  <w:r w:rsidRPr="007E6004">
        <w:rPr>
          <w:noProof/>
          <w:sz w:val="20"/>
          <w:szCs w:val="20"/>
          <w:lang w:val="en-US" w:eastAsia="en-US"/>
        </w:rPr>
        <w:pict>
          <v:rect id="_x0000_s1033" style="position:absolute;margin-left:244.2pt;margin-top:12.8pt;width:264.75pt;height:171.15pt;z-index:251663360" filled="f" stroked="f">
            <v:textbox>
              <w:txbxContent>
                <w:p w:rsidR="007509DB" w:rsidRDefault="007509DB" w:rsidP="007509DB">
                  <w:pPr>
                    <w:pStyle w:val="Sinespaciado"/>
                    <w:rPr>
                      <w:rFonts w:ascii="Cambria" w:hAnsi="Cambria"/>
                      <w:color w:val="FFFFFF" w:themeColor="background1"/>
                      <w:sz w:val="44"/>
                      <w:szCs w:val="44"/>
                    </w:rPr>
                  </w:pPr>
                </w:p>
                <w:p w:rsidR="007509DB" w:rsidRDefault="007509DB" w:rsidP="007509DB">
                  <w:pPr>
                    <w:pStyle w:val="Sinespaciado"/>
                    <w:rPr>
                      <w:rFonts w:ascii="Cambria" w:hAnsi="Cambria"/>
                      <w:color w:val="FFFFFF" w:themeColor="background1"/>
                      <w:sz w:val="44"/>
                      <w:szCs w:val="44"/>
                    </w:rPr>
                  </w:pPr>
                </w:p>
                <w:p w:rsidR="007509DB" w:rsidRDefault="007509DB" w:rsidP="007509DB">
                  <w:pPr>
                    <w:pStyle w:val="Sinespaciado"/>
                    <w:rPr>
                      <w:rFonts w:ascii="Cambria" w:hAnsi="Cambria"/>
                      <w:color w:val="FFFFFF" w:themeColor="background1"/>
                      <w:sz w:val="44"/>
                      <w:szCs w:val="44"/>
                    </w:rPr>
                  </w:pPr>
                </w:p>
                <w:p w:rsidR="007509DB" w:rsidRPr="00957A4C" w:rsidRDefault="007509DB" w:rsidP="007509DB">
                  <w:pPr>
                    <w:pStyle w:val="Sinespaciado"/>
                    <w:rPr>
                      <w:rFonts w:ascii="Cambria" w:hAnsi="Cambria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957A4C">
                    <w:rPr>
                      <w:rFonts w:ascii="Cambria" w:hAnsi="Cambria"/>
                      <w:b/>
                      <w:color w:val="FFFFFF" w:themeColor="background1"/>
                      <w:sz w:val="40"/>
                      <w:szCs w:val="40"/>
                    </w:rPr>
                    <w:t>Lic. Faustino Rosario Díaz</w:t>
                  </w:r>
                </w:p>
                <w:p w:rsidR="007509DB" w:rsidRDefault="007509DB" w:rsidP="007509DB">
                  <w:pPr>
                    <w:pStyle w:val="Sinespaciado"/>
                    <w:rPr>
                      <w:rFonts w:ascii="Cambria" w:hAnsi="Cambria"/>
                      <w:color w:val="FFFFFF" w:themeColor="background1"/>
                      <w:sz w:val="40"/>
                      <w:szCs w:val="40"/>
                    </w:rPr>
                  </w:pPr>
                  <w:r w:rsidRPr="00957A4C">
                    <w:rPr>
                      <w:rFonts w:ascii="Cambria" w:hAnsi="Cambria"/>
                      <w:color w:val="FFFFFF" w:themeColor="background1"/>
                      <w:sz w:val="40"/>
                      <w:szCs w:val="40"/>
                    </w:rPr>
                    <w:t>Gerente Financiero</w:t>
                  </w:r>
                </w:p>
                <w:p w:rsidR="007509DB" w:rsidRPr="00957A4C" w:rsidRDefault="007509DB" w:rsidP="007509DB">
                  <w:pPr>
                    <w:pStyle w:val="Sinespaciado"/>
                    <w:rPr>
                      <w:rFonts w:ascii="Cambria" w:hAnsi="Cambria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40"/>
                      <w:szCs w:val="40"/>
                    </w:rPr>
                    <w:t>Enero-Junio 2017</w:t>
                  </w:r>
                </w:p>
                <w:p w:rsidR="007509DB" w:rsidRPr="002116A4" w:rsidRDefault="007509DB" w:rsidP="007509DB">
                  <w:pPr>
                    <w:rPr>
                      <w:szCs w:val="36"/>
                      <w:lang w:val="es-ES"/>
                    </w:rPr>
                  </w:pPr>
                </w:p>
                <w:p w:rsidR="007509DB" w:rsidRPr="00957A4C" w:rsidRDefault="007509DB" w:rsidP="007509DB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7509DB">
      <w:pPr>
        <w:spacing w:line="360" w:lineRule="auto"/>
        <w:rPr>
          <w:sz w:val="20"/>
          <w:szCs w:val="20"/>
        </w:rPr>
      </w:pPr>
    </w:p>
    <w:p w:rsidR="007509DB" w:rsidRDefault="007509DB" w:rsidP="00BE01CA">
      <w:pPr>
        <w:spacing w:line="360" w:lineRule="auto"/>
        <w:rPr>
          <w:b/>
          <w:sz w:val="20"/>
          <w:szCs w:val="20"/>
        </w:rPr>
      </w:pPr>
    </w:p>
    <w:p w:rsidR="00BE01CA" w:rsidRPr="009B200B" w:rsidRDefault="00BE01CA" w:rsidP="00BE01CA">
      <w:pPr>
        <w:pStyle w:val="Prrafodelista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9B200B">
        <w:rPr>
          <w:b/>
          <w:sz w:val="20"/>
          <w:szCs w:val="20"/>
        </w:rPr>
        <w:lastRenderedPageBreak/>
        <w:t xml:space="preserve">Resultados logrados en términos económicos </w:t>
      </w:r>
      <w:r w:rsidRPr="009B200B">
        <w:rPr>
          <w:b/>
          <w:color w:val="000000"/>
          <w:sz w:val="20"/>
          <w:szCs w:val="20"/>
        </w:rPr>
        <w:t xml:space="preserve">entre el periodo </w:t>
      </w:r>
      <w:r>
        <w:rPr>
          <w:b/>
          <w:color w:val="000000"/>
          <w:sz w:val="20"/>
          <w:szCs w:val="20"/>
        </w:rPr>
        <w:t>Enero-Junio 2017</w:t>
      </w:r>
      <w:r w:rsidRPr="009B200B">
        <w:rPr>
          <w:b/>
          <w:color w:val="000000"/>
          <w:sz w:val="20"/>
          <w:szCs w:val="20"/>
        </w:rPr>
        <w:t xml:space="preserve"> de los </w:t>
      </w:r>
      <w:r w:rsidRPr="009B200B">
        <w:rPr>
          <w:b/>
          <w:sz w:val="20"/>
          <w:szCs w:val="20"/>
        </w:rPr>
        <w:t>Servicios de Transporte Terrestre en las Ciudades Santo Domingo y Santiago</w:t>
      </w:r>
    </w:p>
    <w:p w:rsidR="00BE01CA" w:rsidRPr="002326F5" w:rsidRDefault="00BE01CA" w:rsidP="00BE01CA">
      <w:pPr>
        <w:spacing w:line="360" w:lineRule="auto"/>
        <w:jc w:val="both"/>
        <w:rPr>
          <w:sz w:val="20"/>
          <w:szCs w:val="20"/>
        </w:rPr>
      </w:pPr>
    </w:p>
    <w:p w:rsidR="00BE01CA" w:rsidRDefault="00BE01CA" w:rsidP="00BE01CA">
      <w:pPr>
        <w:spacing w:line="360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Quince</w:t>
      </w:r>
      <w:r w:rsidRPr="00C56D52">
        <w:rPr>
          <w:b/>
          <w:color w:val="000000"/>
          <w:sz w:val="20"/>
          <w:szCs w:val="20"/>
        </w:rPr>
        <w:t xml:space="preserve"> Millones </w:t>
      </w:r>
      <w:r>
        <w:rPr>
          <w:b/>
          <w:color w:val="000000"/>
          <w:sz w:val="20"/>
          <w:szCs w:val="20"/>
        </w:rPr>
        <w:t xml:space="preserve">Quinientos Setenta y Ocho Mil Setecientos Veintitrés </w:t>
      </w:r>
      <w:r w:rsidRPr="00C56D52">
        <w:rPr>
          <w:b/>
          <w:color w:val="000000"/>
          <w:sz w:val="20"/>
          <w:szCs w:val="20"/>
        </w:rPr>
        <w:t>pasajeros (</w:t>
      </w:r>
      <w:r>
        <w:rPr>
          <w:b/>
          <w:color w:val="000000"/>
          <w:sz w:val="20"/>
          <w:szCs w:val="20"/>
        </w:rPr>
        <w:t>15,578,723</w:t>
      </w:r>
      <w:r w:rsidRPr="00C56D52">
        <w:rPr>
          <w:b/>
          <w:color w:val="000000"/>
          <w:sz w:val="20"/>
          <w:szCs w:val="20"/>
        </w:rPr>
        <w:t>)</w:t>
      </w:r>
      <w:r w:rsidRPr="00C56D52">
        <w:rPr>
          <w:color w:val="000000"/>
          <w:sz w:val="20"/>
          <w:szCs w:val="20"/>
        </w:rPr>
        <w:t xml:space="preserve">, </w:t>
      </w:r>
      <w:r w:rsidRPr="002326F5">
        <w:rPr>
          <w:sz w:val="20"/>
          <w:szCs w:val="20"/>
        </w:rPr>
        <w:t xml:space="preserve">transportados en los </w:t>
      </w:r>
      <w:r>
        <w:rPr>
          <w:sz w:val="20"/>
          <w:szCs w:val="20"/>
        </w:rPr>
        <w:t xml:space="preserve">Trece (13) </w:t>
      </w:r>
      <w:r w:rsidRPr="002326F5">
        <w:rPr>
          <w:sz w:val="20"/>
          <w:szCs w:val="20"/>
        </w:rPr>
        <w:t>corredores de las ciudades de Santo Domingo y Santiago,</w:t>
      </w:r>
      <w:r>
        <w:rPr>
          <w:sz w:val="20"/>
          <w:szCs w:val="20"/>
        </w:rPr>
        <w:t xml:space="preserve"> mas servicios especiales a universitarios y empleados de Zonas Francas</w:t>
      </w:r>
      <w:r w:rsidRPr="002326F5">
        <w:rPr>
          <w:sz w:val="20"/>
          <w:szCs w:val="20"/>
        </w:rPr>
        <w:t xml:space="preserve"> a un costo subsidiado de Diez RD$10.00 y Quince RD$15.00 por pasajero.</w:t>
      </w:r>
      <w:r>
        <w:rPr>
          <w:sz w:val="20"/>
          <w:szCs w:val="20"/>
        </w:rPr>
        <w:t>, incluyendo este número un 30% de obras sociales entre los cuales están, la policía Nacional, Fuerzas Armadas, Discapacitados, estudiantes y instituciones sin fines de lucro, Instituciones Gubernamentales, Etc.</w:t>
      </w:r>
    </w:p>
    <w:p w:rsidR="00BE01CA" w:rsidRDefault="00BE01CA" w:rsidP="00BE01CA">
      <w:pPr>
        <w:spacing w:line="360" w:lineRule="auto"/>
        <w:jc w:val="both"/>
        <w:rPr>
          <w:sz w:val="20"/>
          <w:szCs w:val="20"/>
        </w:rPr>
      </w:pPr>
    </w:p>
    <w:p w:rsidR="00BE01CA" w:rsidRDefault="00BE01CA" w:rsidP="00BE01CA">
      <w:pPr>
        <w:spacing w:line="360" w:lineRule="auto"/>
        <w:jc w:val="both"/>
        <w:rPr>
          <w:sz w:val="20"/>
          <w:szCs w:val="20"/>
        </w:rPr>
      </w:pPr>
      <w:r w:rsidRPr="002326F5">
        <w:rPr>
          <w:sz w:val="20"/>
          <w:szCs w:val="20"/>
        </w:rPr>
        <w:t xml:space="preserve">Con un costo de mercado de Cincuenta y Siete RD$57.00 por trayecto, ahorrando así a la población dominicana unos </w:t>
      </w:r>
      <w:r w:rsidRPr="00C40E64">
        <w:rPr>
          <w:b/>
          <w:sz w:val="20"/>
          <w:szCs w:val="20"/>
        </w:rPr>
        <w:t xml:space="preserve">Setecientos Nueve </w:t>
      </w:r>
      <w:r w:rsidRPr="00C40E64">
        <w:rPr>
          <w:b/>
          <w:color w:val="000000"/>
          <w:sz w:val="20"/>
          <w:szCs w:val="20"/>
        </w:rPr>
        <w:t>Millones</w:t>
      </w:r>
      <w:r w:rsidRPr="00C56D5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Noventa y Seis Mil Cuatrocientos Veinte pesos con 3</w:t>
      </w:r>
      <w:r w:rsidRPr="00C56D52">
        <w:rPr>
          <w:b/>
          <w:color w:val="000000"/>
          <w:sz w:val="20"/>
          <w:szCs w:val="20"/>
        </w:rPr>
        <w:t>0/100 (RD$</w:t>
      </w:r>
      <w:r>
        <w:rPr>
          <w:b/>
          <w:bCs/>
          <w:sz w:val="20"/>
          <w:szCs w:val="20"/>
        </w:rPr>
        <w:t>709</w:t>
      </w:r>
      <w:proofErr w:type="gramStart"/>
      <w:r>
        <w:rPr>
          <w:b/>
          <w:bCs/>
          <w:sz w:val="20"/>
          <w:szCs w:val="20"/>
        </w:rPr>
        <w:t>,096,420.30</w:t>
      </w:r>
      <w:proofErr w:type="gramEnd"/>
      <w:r w:rsidRPr="00C56D52">
        <w:rPr>
          <w:b/>
          <w:sz w:val="20"/>
          <w:szCs w:val="20"/>
        </w:rPr>
        <w:t>);</w:t>
      </w:r>
      <w:r w:rsidRPr="00C56D52">
        <w:rPr>
          <w:sz w:val="20"/>
          <w:szCs w:val="20"/>
        </w:rPr>
        <w:t xml:space="preserve"> lo</w:t>
      </w:r>
      <w:r w:rsidRPr="002326F5">
        <w:rPr>
          <w:sz w:val="20"/>
          <w:szCs w:val="20"/>
        </w:rPr>
        <w:t xml:space="preserve"> que impacta de manera significativa la canasta familiar</w:t>
      </w:r>
      <w:r>
        <w:rPr>
          <w:sz w:val="20"/>
          <w:szCs w:val="20"/>
        </w:rPr>
        <w:t xml:space="preserve"> a la clase mas desposeída</w:t>
      </w:r>
      <w:r w:rsidRPr="002326F5">
        <w:rPr>
          <w:sz w:val="20"/>
          <w:szCs w:val="20"/>
        </w:rPr>
        <w:t>, posicionando a la institución como la prestadora de servicios de transporte más factible para la población.</w:t>
      </w:r>
    </w:p>
    <w:p w:rsidR="00BE01CA" w:rsidRDefault="00BE01CA" w:rsidP="00BE01CA">
      <w:pPr>
        <w:ind w:left="360"/>
        <w:rPr>
          <w:b/>
        </w:rPr>
      </w:pPr>
    </w:p>
    <w:p w:rsidR="00BE01CA" w:rsidRDefault="00BE01CA" w:rsidP="00BE01CA">
      <w:pPr>
        <w:ind w:left="360"/>
        <w:rPr>
          <w:b/>
        </w:rPr>
      </w:pPr>
    </w:p>
    <w:p w:rsidR="00BE01CA" w:rsidRPr="00C126A1" w:rsidRDefault="00BE01CA" w:rsidP="00BE01CA">
      <w:pPr>
        <w:ind w:left="360"/>
        <w:jc w:val="center"/>
        <w:rPr>
          <w:b/>
        </w:rPr>
      </w:pPr>
      <w:r w:rsidRPr="00C126A1">
        <w:rPr>
          <w:b/>
        </w:rPr>
        <w:t>Comparativo de costos pagados por pasajeros en OMSA y otros transportes similares.</w:t>
      </w:r>
    </w:p>
    <w:p w:rsidR="00BE01CA" w:rsidRPr="002326F5" w:rsidRDefault="00BE01CA" w:rsidP="00BE01CA">
      <w:pPr>
        <w:ind w:left="360"/>
        <w:rPr>
          <w:b/>
          <w:sz w:val="28"/>
        </w:rPr>
      </w:pPr>
    </w:p>
    <w:p w:rsidR="00BE01CA" w:rsidRPr="002326F5" w:rsidRDefault="00BE01CA" w:rsidP="00BE01CA">
      <w:pPr>
        <w:ind w:left="360"/>
        <w:jc w:val="both"/>
        <w:rPr>
          <w:sz w:val="28"/>
        </w:rPr>
      </w:pPr>
      <w:r w:rsidRPr="002326F5">
        <w:rPr>
          <w:noProof/>
          <w:sz w:val="28"/>
          <w:lang w:val="es-DO" w:eastAsia="es-DO"/>
        </w:rPr>
        <w:drawing>
          <wp:inline distT="0" distB="0" distL="0" distR="0">
            <wp:extent cx="5486400" cy="3200400"/>
            <wp:effectExtent l="19050" t="0" r="19050" b="0"/>
            <wp:docPr id="3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  <w:r w:rsidRPr="004A4CB0">
        <w:rPr>
          <w:sz w:val="20"/>
          <w:szCs w:val="20"/>
        </w:rPr>
        <w:t xml:space="preserve">Grafico No. </w:t>
      </w:r>
      <w:r>
        <w:rPr>
          <w:sz w:val="20"/>
          <w:szCs w:val="20"/>
        </w:rPr>
        <w:t>1</w:t>
      </w: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  <w:sectPr w:rsidR="00BE01CA" w:rsidSect="00054FC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E01CA" w:rsidRPr="004A4CB0" w:rsidRDefault="00BE01CA" w:rsidP="00BE01CA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4A4CB0">
        <w:rPr>
          <w:b/>
          <w:color w:val="000000"/>
          <w:sz w:val="22"/>
          <w:szCs w:val="22"/>
        </w:rPr>
        <w:lastRenderedPageBreak/>
        <w:t>Análisis comparativo del costo de mercado del servicio versus lo recaudado por la institución en el periodo</w:t>
      </w:r>
      <w:r>
        <w:rPr>
          <w:b/>
          <w:color w:val="000000"/>
          <w:sz w:val="22"/>
          <w:szCs w:val="22"/>
        </w:rPr>
        <w:t xml:space="preserve"> Enero - Junio</w:t>
      </w:r>
      <w:r w:rsidRPr="004A4CB0">
        <w:rPr>
          <w:b/>
          <w:color w:val="000000"/>
          <w:sz w:val="22"/>
          <w:szCs w:val="22"/>
        </w:rPr>
        <w:t xml:space="preserve"> 201</w:t>
      </w:r>
      <w:r>
        <w:rPr>
          <w:b/>
          <w:color w:val="000000"/>
          <w:sz w:val="22"/>
          <w:szCs w:val="22"/>
        </w:rPr>
        <w:t>7</w:t>
      </w:r>
      <w:r w:rsidRPr="004A4CB0">
        <w:rPr>
          <w:b/>
          <w:color w:val="000000"/>
          <w:sz w:val="22"/>
          <w:szCs w:val="22"/>
        </w:rPr>
        <w:t xml:space="preserve"> y el monto ahorrado a la población de las Ciudades Santo Domingo y Santiago</w:t>
      </w:r>
    </w:p>
    <w:p w:rsidR="00BE01CA" w:rsidRPr="004A4CB0" w:rsidRDefault="00BE01CA" w:rsidP="00BE01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Cuadro No.1</w:t>
      </w:r>
    </w:p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tbl>
      <w:tblPr>
        <w:tblW w:w="13347" w:type="dxa"/>
        <w:tblInd w:w="93" w:type="dxa"/>
        <w:tblLook w:val="04A0"/>
      </w:tblPr>
      <w:tblGrid>
        <w:gridCol w:w="3904"/>
        <w:gridCol w:w="1267"/>
        <w:gridCol w:w="21"/>
        <w:gridCol w:w="1318"/>
        <w:gridCol w:w="1476"/>
        <w:gridCol w:w="2012"/>
        <w:gridCol w:w="1805"/>
        <w:gridCol w:w="1544"/>
      </w:tblGrid>
      <w:tr w:rsidR="00BE01CA" w:rsidRPr="0055242A" w:rsidTr="004B33B2">
        <w:trPr>
          <w:trHeight w:val="104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Producto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/>
                <w:b/>
                <w:bCs/>
                <w:color w:val="000000"/>
                <w:sz w:val="16"/>
                <w:szCs w:val="18"/>
                <w:lang w:val="es-DO"/>
              </w:rPr>
              <w:t>Total Pasajeros Transportados 2016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30% obras Sociales / Pasajeros Transportados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Total P/Transportados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/>
                <w:b/>
                <w:bCs/>
                <w:color w:val="000000"/>
                <w:sz w:val="16"/>
                <w:szCs w:val="18"/>
                <w:lang w:val="es-DO"/>
              </w:rPr>
              <w:t>Total pasajeros /x /57.00 costo de mercado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/>
                <w:b/>
                <w:bCs/>
                <w:color w:val="000000"/>
                <w:sz w:val="16"/>
                <w:szCs w:val="18"/>
                <w:lang w:val="es-DO"/>
              </w:rPr>
              <w:t>total recaudado valorado en RD$ 12.50 promedio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/>
                <w:b/>
                <w:bCs/>
                <w:color w:val="000000"/>
                <w:sz w:val="16"/>
                <w:szCs w:val="18"/>
                <w:lang w:val="es-DO"/>
              </w:rPr>
              <w:t>costo mercado menos recaudado (total Ahorrado por la población al transportarse en OMSA)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27 DE FEBRERO,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4,158,268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1,247,480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5,405,748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308,127,658.80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62,041,045.00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246,086,613.80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JOHN F. KENNEDY,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2,426,657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727,997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3,154,654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179,815,283.70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36,399,630.00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143,415,653.70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 CORREDOR ALCARRIZOS - LUPERON,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686,433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205,930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892,363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50,864,685.30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10,293,995.00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40,570,690.30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 CORREDOR LA BARQUITA,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155,133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46,540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201,673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11,495,355.30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2,287,225.00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9,208,130.30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 CORREDOR JUAN BOSCH,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469,400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140,820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610,220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34,782,540.00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7,039,830.00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27,742,710.00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INDEPENDENCIA,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1,297,255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389,177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1,686,432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96,126,595.50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19,460,250.00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76,666,345.50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NUÑEZ DE CACERES,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1,239,706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371,912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1,611,618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91,862,214.60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18,593,275.00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73,268,939.60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NACO,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153,559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46,068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199,627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11,378,721.90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2,301,190.00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9,077,531.90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CHARLES DE GAULLE, STO. DGO.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421,764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126,529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548,293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31,252,712.40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6,321,920.00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24,930,792.40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CANABACOA, SANTIAGO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333,228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99,968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433,196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24,692,194.80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4,782,070.00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19,910,124.80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CIRCUNVALACION-SADHALA, SANTIAGO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296,152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88,846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384,998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21,944,863.20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4,255,200.00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17,689,663.20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GURABO, SANTIAGO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226,902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68,071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294,973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16,813,438.20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3,309,320.00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13,504,118.20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CORREDOR CENTRAL, SANTIAGO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40,128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12,038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52,166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2,973,484.80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595,395.00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2,378,089.80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UNIVERSITARIOS SANTIAGO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7,741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2,322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10,063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573,608.10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140,705.00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432,903.10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UNIVERSITARIO SANTO DOMINGO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15,425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4,628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20,053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1,142,992.50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231,405.00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911,587.50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SERVICIOS DE TRANSPORTE ZONAS FRANCAS SANTO DOMINGO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55,882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16,765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72,647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4,140,856.20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838,330.00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color w:val="000000"/>
                <w:sz w:val="16"/>
                <w:szCs w:val="18"/>
              </w:rPr>
              <w:t>3,302,526.20</w:t>
            </w:r>
          </w:p>
        </w:tc>
      </w:tr>
      <w:tr w:rsidR="00BE01CA" w:rsidTr="004B33B2">
        <w:tblPrEx>
          <w:tblCellMar>
            <w:left w:w="70" w:type="dxa"/>
            <w:right w:w="70" w:type="dxa"/>
          </w:tblCellMar>
        </w:tblPrEx>
        <w:trPr>
          <w:trHeight w:val="24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CA" w:rsidRPr="00BE01CA" w:rsidRDefault="00BE01CA" w:rsidP="004B3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TOTALES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11,983,633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3,595,090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15,578,723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887,987,205.30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178,890,785.00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01CA" w:rsidRPr="00BE01CA" w:rsidRDefault="00BE01CA" w:rsidP="004B33B2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8"/>
              </w:rPr>
            </w:pPr>
            <w:r w:rsidRPr="00BE01CA">
              <w:rPr>
                <w:rFonts w:ascii="Calibri" w:hAnsi="Calibri" w:cs="Calibri"/>
                <w:b/>
                <w:bCs/>
                <w:color w:val="FF0000"/>
                <w:sz w:val="16"/>
                <w:szCs w:val="18"/>
              </w:rPr>
              <w:t>709,096,420.30</w:t>
            </w:r>
          </w:p>
        </w:tc>
      </w:tr>
    </w:tbl>
    <w:p w:rsidR="00BE01CA" w:rsidRDefault="00BE01CA" w:rsidP="00BE01CA">
      <w:pPr>
        <w:pStyle w:val="Prrafodelista"/>
        <w:ind w:left="1080"/>
        <w:jc w:val="center"/>
        <w:rPr>
          <w:sz w:val="20"/>
          <w:szCs w:val="20"/>
        </w:rPr>
      </w:pPr>
    </w:p>
    <w:p w:rsidR="00EE2078" w:rsidRDefault="00A529B3"/>
    <w:p w:rsidR="00BE01CA" w:rsidRPr="00BE01CA" w:rsidRDefault="00BE01CA">
      <w:pPr>
        <w:rPr>
          <w:lang w:val="es-DO"/>
        </w:rPr>
      </w:pPr>
      <w:r w:rsidRPr="00BE01CA">
        <w:rPr>
          <w:rFonts w:ascii="Calibri" w:hAnsi="Calibri" w:cs="Calibri"/>
          <w:b/>
          <w:bCs/>
          <w:color w:val="FF0000"/>
          <w:sz w:val="22"/>
          <w:szCs w:val="22"/>
          <w:lang w:val="es-DO" w:eastAsia="es-DO"/>
        </w:rPr>
        <w:t>Nota: DESDE EL PERIODO 2013 HASTA JUNIO 2017 LA POBLACION SE HA AHORRADO UNOS 5,927</w:t>
      </w:r>
      <w:proofErr w:type="gramStart"/>
      <w:r w:rsidRPr="00BE01CA">
        <w:rPr>
          <w:rFonts w:ascii="Calibri" w:hAnsi="Calibri" w:cs="Calibri"/>
          <w:b/>
          <w:bCs/>
          <w:color w:val="FF0000"/>
          <w:sz w:val="22"/>
          <w:szCs w:val="22"/>
          <w:lang w:val="es-DO" w:eastAsia="es-DO"/>
        </w:rPr>
        <w:t>,865,012.70</w:t>
      </w:r>
      <w:proofErr w:type="gramEnd"/>
      <w:r w:rsidRPr="00BE01CA">
        <w:rPr>
          <w:rFonts w:ascii="Calibri" w:hAnsi="Calibri" w:cs="Calibri"/>
          <w:b/>
          <w:bCs/>
          <w:color w:val="FF0000"/>
          <w:sz w:val="22"/>
          <w:szCs w:val="22"/>
          <w:lang w:val="es-DO" w:eastAsia="es-DO"/>
        </w:rPr>
        <w:t xml:space="preserve"> AL PREFERIR LOS SERVICIOS DE LA OMSA COMO MEDIO DE TRANSPORTE.</w:t>
      </w:r>
    </w:p>
    <w:sectPr w:rsidR="00BE01CA" w:rsidRPr="00BE01CA" w:rsidSect="00BE01CA">
      <w:pgSz w:w="15840" w:h="12240" w:orient="landscape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43A5"/>
    <w:multiLevelType w:val="hybridMultilevel"/>
    <w:tmpl w:val="9A32E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1CA"/>
    <w:rsid w:val="00054FC7"/>
    <w:rsid w:val="0041715F"/>
    <w:rsid w:val="006C24C3"/>
    <w:rsid w:val="007509DB"/>
    <w:rsid w:val="00A529B3"/>
    <w:rsid w:val="00BE01CA"/>
    <w:rsid w:val="00F4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1CA"/>
    <w:pPr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1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1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7509D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09DB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chart>
    <c:title>
      <c:tx>
        <c:rich>
          <a:bodyPr/>
          <a:lstStyle/>
          <a:p>
            <a:pPr>
              <a:defRPr lang="en-US" sz="1200"/>
            </a:pPr>
            <a:r>
              <a:rPr lang="en-US" sz="1200"/>
              <a:t>15,578,723 Pasajeros Transportados</a:t>
            </a:r>
          </a:p>
        </c:rich>
      </c:tx>
    </c:title>
    <c:plotArea>
      <c:layout>
        <c:manualLayout>
          <c:layoutTarget val="inner"/>
          <c:xMode val="edge"/>
          <c:yMode val="edge"/>
          <c:x val="0.22140237678623642"/>
          <c:y val="0.16697444069491324"/>
          <c:w val="0.51201315981335027"/>
          <c:h val="0.5588357705286896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15,578,723 pasajeros transportados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4.62962962962963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7870370370370371E-2"/>
                  <c:y val="-3.9685664291963527E-3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es-DO"/>
              </a:p>
            </c:txPr>
            <c:showVal val="1"/>
          </c:dLbls>
          <c:cat>
            <c:strRef>
              <c:f>Hoja1!$A$2:$A$4</c:f>
              <c:strCache>
                <c:ptCount val="3"/>
                <c:pt idx="0">
                  <c:v>costo pagado por pasajeros en OMSA</c:v>
                </c:pt>
                <c:pt idx="1">
                  <c:v>costo pagado por pasajeros en otro transporte</c:v>
                </c:pt>
                <c:pt idx="2">
                  <c:v>Costo ahorrado</c:v>
                </c:pt>
              </c:strCache>
            </c:strRef>
          </c:cat>
          <c:val>
            <c:numRef>
              <c:f>Hoja1!$B$2:$B$4</c:f>
              <c:numCache>
                <c:formatCode>_(* #,##0.00_);_(* \(#,##0.00\);_(* "-"??_);_(@_)</c:formatCode>
                <c:ptCount val="3"/>
                <c:pt idx="0">
                  <c:v>178890785</c:v>
                </c:pt>
                <c:pt idx="1">
                  <c:v>887987205.29999995</c:v>
                </c:pt>
                <c:pt idx="2">
                  <c:v>709096420.29999995</c:v>
                </c:pt>
              </c:numCache>
            </c:numRef>
          </c:val>
        </c:ser>
        <c:axId val="86971904"/>
        <c:axId val="87302144"/>
      </c:barChart>
      <c:catAx>
        <c:axId val="869719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s-DO"/>
          </a:p>
        </c:txPr>
        <c:crossAx val="87302144"/>
        <c:crosses val="autoZero"/>
        <c:auto val="1"/>
        <c:lblAlgn val="ctr"/>
        <c:lblOffset val="100"/>
      </c:catAx>
      <c:valAx>
        <c:axId val="87302144"/>
        <c:scaling>
          <c:orientation val="minMax"/>
        </c:scaling>
        <c:axPos val="l"/>
        <c:majorGridlines/>
        <c:numFmt formatCode="_(* #,##0.00_);_(* \(#,##0.00\);_(* &quot;-&quot;??_);_(@_)" sourceLinked="1"/>
        <c:tickLblPos val="nextTo"/>
        <c:txPr>
          <a:bodyPr/>
          <a:lstStyle/>
          <a:p>
            <a:pPr>
              <a:defRPr lang="en-US"/>
            </a:pPr>
            <a:endParaRPr lang="es-DO"/>
          </a:p>
        </c:txPr>
        <c:crossAx val="8697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35998104403622"/>
          <c:y val="0.2787251593550808"/>
          <c:w val="0.24575113006707691"/>
          <c:h val="0.46229158855142866"/>
        </c:manualLayout>
      </c:layout>
      <c:txPr>
        <a:bodyPr/>
        <a:lstStyle/>
        <a:p>
          <a:pPr>
            <a:defRPr lang="en-US"/>
          </a:pPr>
          <a:endParaRPr lang="es-DO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lery2005</dc:creator>
  <cp:lastModifiedBy>lery2005</cp:lastModifiedBy>
  <cp:revision>2</cp:revision>
  <cp:lastPrinted>2017-07-11T21:36:00Z</cp:lastPrinted>
  <dcterms:created xsi:type="dcterms:W3CDTF">2017-07-11T21:21:00Z</dcterms:created>
  <dcterms:modified xsi:type="dcterms:W3CDTF">2017-07-11T21:37:00Z</dcterms:modified>
</cp:coreProperties>
</file>